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7B" w:rsidRDefault="001453D9">
      <w:pPr>
        <w:pStyle w:val="Heading1"/>
        <w:spacing w:before="67"/>
      </w:pPr>
      <w:r>
        <w:t>Пояснительная записка к сметной документации</w:t>
      </w:r>
    </w:p>
    <w:p w:rsidR="00D1357B" w:rsidRDefault="00D1357B">
      <w:pPr>
        <w:pStyle w:val="a3"/>
        <w:spacing w:before="10"/>
        <w:rPr>
          <w:b/>
          <w:sz w:val="20"/>
        </w:rPr>
      </w:pPr>
    </w:p>
    <w:p w:rsidR="00D1357B" w:rsidRDefault="001453D9">
      <w:pPr>
        <w:spacing w:line="242" w:lineRule="auto"/>
        <w:ind w:left="518" w:right="428"/>
        <w:jc w:val="center"/>
        <w:rPr>
          <w:b/>
          <w:sz w:val="24"/>
        </w:rPr>
      </w:pPr>
      <w:r>
        <w:rPr>
          <w:b/>
          <w:sz w:val="24"/>
        </w:rPr>
        <w:t xml:space="preserve">по объекту: </w:t>
      </w:r>
      <w:r w:rsidR="00E749EF">
        <w:rPr>
          <w:sz w:val="24"/>
        </w:rPr>
        <w:t>«</w:t>
      </w:r>
      <w:r w:rsidR="00A27B32" w:rsidRPr="00A27B32">
        <w:rPr>
          <w:b/>
          <w:sz w:val="24"/>
        </w:rPr>
        <w:t xml:space="preserve">Замена ветхих водопроводных сетей от ул. Ленина по пер. </w:t>
      </w:r>
      <w:proofErr w:type="spellStart"/>
      <w:r w:rsidR="00A27B32" w:rsidRPr="00A27B32">
        <w:rPr>
          <w:b/>
          <w:sz w:val="24"/>
        </w:rPr>
        <w:t>Хутова</w:t>
      </w:r>
      <w:proofErr w:type="spellEnd"/>
      <w:r w:rsidR="00A27B32" w:rsidRPr="00A27B32">
        <w:rPr>
          <w:b/>
          <w:sz w:val="24"/>
        </w:rPr>
        <w:t xml:space="preserve">, </w:t>
      </w:r>
      <w:proofErr w:type="spellStart"/>
      <w:r w:rsidR="00A27B32" w:rsidRPr="00A27B32">
        <w:rPr>
          <w:b/>
          <w:sz w:val="24"/>
        </w:rPr>
        <w:t>ул</w:t>
      </w:r>
      <w:proofErr w:type="gramStart"/>
      <w:r w:rsidR="00A27B32" w:rsidRPr="00A27B32">
        <w:rPr>
          <w:b/>
          <w:sz w:val="24"/>
        </w:rPr>
        <w:t>.А</w:t>
      </w:r>
      <w:proofErr w:type="gramEnd"/>
      <w:r w:rsidR="00A27B32" w:rsidRPr="00A27B32">
        <w:rPr>
          <w:b/>
          <w:sz w:val="24"/>
        </w:rPr>
        <w:t>пажева</w:t>
      </w:r>
      <w:proofErr w:type="spellEnd"/>
      <w:r w:rsidR="00A27B32" w:rsidRPr="00A27B32">
        <w:rPr>
          <w:b/>
          <w:sz w:val="24"/>
        </w:rPr>
        <w:t xml:space="preserve"> до пер. </w:t>
      </w:r>
      <w:proofErr w:type="spellStart"/>
      <w:r w:rsidR="00A27B32" w:rsidRPr="00A27B32">
        <w:rPr>
          <w:b/>
          <w:sz w:val="24"/>
        </w:rPr>
        <w:t>Шогенова</w:t>
      </w:r>
      <w:proofErr w:type="spellEnd"/>
      <w:r w:rsidR="00A27B32" w:rsidRPr="00A27B32">
        <w:rPr>
          <w:b/>
          <w:sz w:val="24"/>
        </w:rPr>
        <w:t xml:space="preserve"> в с.п. </w:t>
      </w:r>
      <w:proofErr w:type="spellStart"/>
      <w:r w:rsidR="00A27B32" w:rsidRPr="00A27B32">
        <w:rPr>
          <w:b/>
          <w:sz w:val="24"/>
        </w:rPr>
        <w:t>Шалушка</w:t>
      </w:r>
      <w:proofErr w:type="spellEnd"/>
      <w:r w:rsidR="00A27B32" w:rsidRPr="00A27B32">
        <w:rPr>
          <w:b/>
          <w:sz w:val="24"/>
        </w:rPr>
        <w:t>, Чегемского района</w:t>
      </w:r>
      <w:r w:rsidR="00E749EF">
        <w:rPr>
          <w:b/>
          <w:sz w:val="24"/>
        </w:rPr>
        <w:t>»,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89" w:line="242" w:lineRule="auto"/>
        <w:ind w:right="803" w:firstLine="708"/>
        <w:rPr>
          <w:sz w:val="24"/>
        </w:rPr>
      </w:pPr>
      <w:r>
        <w:rPr>
          <w:sz w:val="24"/>
        </w:rPr>
        <w:t xml:space="preserve">Место строительства – Российская Федерация, Кабардино-Балкарская Республика, </w:t>
      </w:r>
      <w:r w:rsidR="00E749EF">
        <w:rPr>
          <w:sz w:val="24"/>
        </w:rPr>
        <w:t xml:space="preserve">   </w:t>
      </w:r>
      <w:r w:rsidR="00A27B32">
        <w:rPr>
          <w:sz w:val="24"/>
        </w:rPr>
        <w:t xml:space="preserve">    </w:t>
      </w:r>
      <w:r w:rsidR="00A27B32" w:rsidRPr="00A27B32">
        <w:rPr>
          <w:b/>
          <w:sz w:val="24"/>
        </w:rPr>
        <w:t xml:space="preserve">с.п. </w:t>
      </w:r>
      <w:proofErr w:type="spellStart"/>
      <w:r w:rsidR="00A27B32" w:rsidRPr="00A27B32">
        <w:rPr>
          <w:b/>
          <w:sz w:val="24"/>
        </w:rPr>
        <w:t>Шалушка</w:t>
      </w:r>
      <w:proofErr w:type="spellEnd"/>
      <w:r w:rsidR="00A27B32" w:rsidRPr="00A27B32">
        <w:rPr>
          <w:b/>
          <w:sz w:val="24"/>
        </w:rPr>
        <w:t>, Чегемского района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94"/>
        <w:ind w:right="177" w:firstLine="768"/>
        <w:rPr>
          <w:sz w:val="24"/>
        </w:rPr>
      </w:pPr>
      <w:r>
        <w:rPr>
          <w:sz w:val="24"/>
        </w:rPr>
        <w:t>Основанием для составления сметной документации послужила проектная документация объекта «</w:t>
      </w:r>
      <w:r w:rsidR="00A27B32" w:rsidRPr="00A27B32">
        <w:rPr>
          <w:b/>
          <w:sz w:val="24"/>
        </w:rPr>
        <w:t xml:space="preserve">Замена ветхих водопроводных сетей от ул. Ленина по пер. </w:t>
      </w:r>
      <w:proofErr w:type="spellStart"/>
      <w:r w:rsidR="00A27B32" w:rsidRPr="00A27B32">
        <w:rPr>
          <w:b/>
          <w:sz w:val="24"/>
        </w:rPr>
        <w:t>Хутова</w:t>
      </w:r>
      <w:proofErr w:type="spellEnd"/>
      <w:r w:rsidR="00A27B32" w:rsidRPr="00A27B32">
        <w:rPr>
          <w:b/>
          <w:sz w:val="24"/>
        </w:rPr>
        <w:t xml:space="preserve">, </w:t>
      </w:r>
      <w:proofErr w:type="spellStart"/>
      <w:r w:rsidR="00A27B32" w:rsidRPr="00A27B32">
        <w:rPr>
          <w:b/>
          <w:sz w:val="24"/>
        </w:rPr>
        <w:t>ул</w:t>
      </w:r>
      <w:proofErr w:type="gramStart"/>
      <w:r w:rsidR="00A27B32" w:rsidRPr="00A27B32">
        <w:rPr>
          <w:b/>
          <w:sz w:val="24"/>
        </w:rPr>
        <w:t>.А</w:t>
      </w:r>
      <w:proofErr w:type="gramEnd"/>
      <w:r w:rsidR="00A27B32" w:rsidRPr="00A27B32">
        <w:rPr>
          <w:b/>
          <w:sz w:val="24"/>
        </w:rPr>
        <w:t>пажева</w:t>
      </w:r>
      <w:proofErr w:type="spellEnd"/>
      <w:r w:rsidR="00A27B32" w:rsidRPr="00A27B32">
        <w:rPr>
          <w:b/>
          <w:sz w:val="24"/>
        </w:rPr>
        <w:t xml:space="preserve"> до пер. </w:t>
      </w:r>
      <w:proofErr w:type="spellStart"/>
      <w:r w:rsidR="00A27B32" w:rsidRPr="00A27B32">
        <w:rPr>
          <w:b/>
          <w:sz w:val="24"/>
        </w:rPr>
        <w:t>Шогенова</w:t>
      </w:r>
      <w:proofErr w:type="spellEnd"/>
      <w:r w:rsidR="00A27B32" w:rsidRPr="00A27B32">
        <w:rPr>
          <w:b/>
          <w:sz w:val="24"/>
        </w:rPr>
        <w:t xml:space="preserve"> в с.п. </w:t>
      </w:r>
      <w:proofErr w:type="spellStart"/>
      <w:r w:rsidR="00A27B32" w:rsidRPr="00A27B32">
        <w:rPr>
          <w:b/>
          <w:sz w:val="24"/>
        </w:rPr>
        <w:t>Шалушка</w:t>
      </w:r>
      <w:proofErr w:type="spellEnd"/>
      <w:r w:rsidR="00A27B32" w:rsidRPr="00A27B32">
        <w:rPr>
          <w:b/>
          <w:sz w:val="24"/>
        </w:rPr>
        <w:t>, Чегемского района</w:t>
      </w:r>
      <w:r w:rsidR="00A27B32">
        <w:rPr>
          <w:b/>
          <w:sz w:val="24"/>
        </w:rPr>
        <w:t xml:space="preserve"> </w:t>
      </w:r>
      <w:r>
        <w:rPr>
          <w:sz w:val="24"/>
        </w:rPr>
        <w:t>разработанная ООО «</w:t>
      </w:r>
      <w:proofErr w:type="spellStart"/>
      <w:r>
        <w:rPr>
          <w:sz w:val="24"/>
        </w:rPr>
        <w:t>Агропроект</w:t>
      </w:r>
      <w:proofErr w:type="spellEnd"/>
      <w:r>
        <w:rPr>
          <w:sz w:val="24"/>
        </w:rPr>
        <w:t>»</w:t>
      </w:r>
      <w:r>
        <w:rPr>
          <w:spacing w:val="56"/>
          <w:sz w:val="24"/>
        </w:rPr>
        <w:t xml:space="preserve"> </w:t>
      </w:r>
      <w:r>
        <w:rPr>
          <w:sz w:val="24"/>
        </w:rPr>
        <w:t>г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альчик</w:t>
      </w:r>
    </w:p>
    <w:p w:rsidR="00D1357B" w:rsidRDefault="00D1357B">
      <w:pPr>
        <w:pStyle w:val="a3"/>
        <w:rPr>
          <w:sz w:val="26"/>
        </w:rPr>
      </w:pP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79"/>
        <w:ind w:right="352" w:firstLine="708"/>
        <w:rPr>
          <w:sz w:val="24"/>
        </w:rPr>
      </w:pPr>
      <w:r>
        <w:rPr>
          <w:sz w:val="24"/>
        </w:rPr>
        <w:t>Сметная стоимость определена в соответствии с нормативными документами в области сметного ценообразования 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нормирования:</w:t>
      </w:r>
    </w:p>
    <w:p w:rsidR="00D1357B" w:rsidRDefault="00D1357B">
      <w:pPr>
        <w:pStyle w:val="a3"/>
        <w:spacing w:before="4"/>
        <w:rPr>
          <w:sz w:val="16"/>
        </w:rPr>
      </w:pPr>
    </w:p>
    <w:p w:rsidR="00D1357B" w:rsidRDefault="001453D9">
      <w:pPr>
        <w:pStyle w:val="a3"/>
        <w:spacing w:before="90" w:line="276" w:lineRule="auto"/>
        <w:ind w:left="940" w:right="129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5"/>
            <wp:effectExtent l="0" t="0" r="0" b="0"/>
            <wp:docPr id="1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«Методикой определения стоимости строительной продукции на территории Российской Федерации МДС 81-35.2004», введенной в действие с 09.03.2004 г. постановлением Госстроя России от 05.03.2004 г. № 15/1, ред. от 16.06.2014г. № 294/пр.</w:t>
      </w:r>
      <w:proofErr w:type="gramStart"/>
      <w:r>
        <w:rPr>
          <w:spacing w:val="-3"/>
        </w:rPr>
        <w:t xml:space="preserve"> </w:t>
      </w:r>
      <w:r>
        <w:t>;</w:t>
      </w:r>
      <w:proofErr w:type="gramEnd"/>
    </w:p>
    <w:p w:rsidR="00D1357B" w:rsidRDefault="001453D9">
      <w:pPr>
        <w:pStyle w:val="a3"/>
        <w:spacing w:line="278" w:lineRule="auto"/>
        <w:ind w:left="940" w:right="130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7000"/>
            <wp:effectExtent l="0" t="0" r="0" b="0"/>
            <wp:docPr id="3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Методикой применения сметных норм (Приказ Министерства строительства и ЖКХ РФ № 1028/</w:t>
      </w:r>
      <w:proofErr w:type="spellStart"/>
      <w:proofErr w:type="gramStart"/>
      <w:r>
        <w:t>пр</w:t>
      </w:r>
      <w:proofErr w:type="spellEnd"/>
      <w:proofErr w:type="gramEnd"/>
      <w:r>
        <w:t xml:space="preserve"> от</w:t>
      </w:r>
      <w:r>
        <w:rPr>
          <w:spacing w:val="-1"/>
        </w:rPr>
        <w:t xml:space="preserve"> </w:t>
      </w:r>
      <w:r>
        <w:t>29.12.2016г.)</w:t>
      </w:r>
    </w:p>
    <w:p w:rsidR="00D1357B" w:rsidRDefault="001453D9">
      <w:pPr>
        <w:pStyle w:val="a3"/>
        <w:spacing w:line="276" w:lineRule="auto"/>
        <w:ind w:left="940" w:right="128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7000"/>
            <wp:effectExtent l="0" t="0" r="0" b="0"/>
            <wp:docPr id="5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«Методическими указаниями по определению величины сметной прибыли в строительстве МДС 81-25.2001», введенными в действие с 01.03.2001 г. постановлением Госстроя России от 28.02.2001 г. № 15, письмо ФАС и ЖКХ от 18 ноября 2004 г. №</w:t>
      </w:r>
      <w:r>
        <w:rPr>
          <w:spacing w:val="-11"/>
        </w:rPr>
        <w:t xml:space="preserve"> </w:t>
      </w:r>
      <w:r>
        <w:t>АП-5536/06;</w:t>
      </w:r>
    </w:p>
    <w:p w:rsidR="00D1357B" w:rsidRDefault="001453D9">
      <w:pPr>
        <w:pStyle w:val="a3"/>
        <w:spacing w:line="276" w:lineRule="auto"/>
        <w:ind w:left="940" w:right="120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4"/>
            <wp:effectExtent l="0" t="0" r="0" b="0"/>
            <wp:docPr id="7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«Методическими указаниями по определению величины накладных расходов в строительстве МДС 81-33.2001», введенными в действие с 12.01.2004 г. постановлением Госстроя России от 12.01.2004 г. №</w:t>
      </w:r>
      <w:r>
        <w:rPr>
          <w:spacing w:val="-1"/>
        </w:rPr>
        <w:t xml:space="preserve"> </w:t>
      </w:r>
      <w:r>
        <w:t>5.</w:t>
      </w:r>
    </w:p>
    <w:p w:rsidR="00D1357B" w:rsidRDefault="001453D9">
      <w:pPr>
        <w:pStyle w:val="a3"/>
        <w:spacing w:before="193"/>
        <w:ind w:left="940" w:right="125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4"/>
            <wp:effectExtent l="0" t="0" r="0" b="0"/>
            <wp:docPr id="9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 xml:space="preserve">Методическими рекомендациями по применению ФЕР, </w:t>
      </w:r>
      <w:proofErr w:type="spellStart"/>
      <w:r>
        <w:t>ФЕРр</w:t>
      </w:r>
      <w:proofErr w:type="spellEnd"/>
      <w:r>
        <w:t xml:space="preserve">, </w:t>
      </w:r>
      <w:proofErr w:type="spellStart"/>
      <w:r>
        <w:t>ФЕРм</w:t>
      </w:r>
      <w:proofErr w:type="spellEnd"/>
      <w:r>
        <w:t>, (согласно приказу Минстроя России № 519/пр. от 4 сентября 2019</w:t>
      </w:r>
      <w:r>
        <w:rPr>
          <w:spacing w:val="-10"/>
        </w:rPr>
        <w:t xml:space="preserve"> </w:t>
      </w:r>
      <w:r>
        <w:t>г)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43"/>
        </w:tabs>
        <w:spacing w:before="2" w:line="276" w:lineRule="auto"/>
        <w:ind w:right="125" w:firstLine="708"/>
        <w:jc w:val="both"/>
        <w:rPr>
          <w:sz w:val="24"/>
        </w:rPr>
      </w:pPr>
      <w:r>
        <w:rPr>
          <w:sz w:val="24"/>
        </w:rPr>
        <w:t xml:space="preserve">Сводный сметный расчет составлен в текущем уровне цен </w:t>
      </w:r>
      <w:r w:rsidR="00A77277">
        <w:rPr>
          <w:sz w:val="24"/>
        </w:rPr>
        <w:t>2</w:t>
      </w:r>
      <w:r>
        <w:rPr>
          <w:sz w:val="24"/>
        </w:rPr>
        <w:t xml:space="preserve"> квартала 20</w:t>
      </w:r>
      <w:r w:rsidR="00A77277">
        <w:rPr>
          <w:sz w:val="24"/>
        </w:rPr>
        <w:t>20</w:t>
      </w:r>
      <w:r>
        <w:rPr>
          <w:sz w:val="24"/>
        </w:rPr>
        <w:t>г. Для формирования стоимости в текущем уровне цен использован базисный уровень цен 200</w:t>
      </w:r>
      <w:r w:rsidR="00E744FC">
        <w:rPr>
          <w:sz w:val="24"/>
        </w:rPr>
        <w:t>0</w:t>
      </w:r>
      <w:r>
        <w:rPr>
          <w:spacing w:val="-16"/>
          <w:sz w:val="24"/>
        </w:rPr>
        <w:t xml:space="preserve"> </w:t>
      </w:r>
      <w:r>
        <w:rPr>
          <w:sz w:val="24"/>
        </w:rPr>
        <w:t>года.</w:t>
      </w:r>
    </w:p>
    <w:p w:rsidR="005823E5" w:rsidRDefault="001453D9" w:rsidP="005823E5">
      <w:pPr>
        <w:pStyle w:val="a7"/>
        <w:rPr>
          <w:rFonts w:ascii="Arial" w:hAnsi="Arial" w:cs="Arial"/>
          <w:color w:val="000000"/>
          <w:spacing w:val="1"/>
          <w:sz w:val="18"/>
          <w:szCs w:val="18"/>
        </w:rPr>
      </w:pPr>
      <w:r>
        <w:t>Локальны</w:t>
      </w:r>
      <w:r w:rsidR="00A27B32">
        <w:t>й</w:t>
      </w:r>
      <w:r>
        <w:t xml:space="preserve"> сметны</w:t>
      </w:r>
      <w:r w:rsidR="00A27B32">
        <w:t>й</w:t>
      </w:r>
      <w:r>
        <w:t xml:space="preserve"> расчет составлен на основании видов и объемов работ, определенных проектной документацией, </w:t>
      </w:r>
      <w:proofErr w:type="spellStart"/>
      <w:r>
        <w:t>базисно-индексным</w:t>
      </w:r>
      <w:proofErr w:type="spellEnd"/>
      <w:r>
        <w:t xml:space="preserve"> методом с использованием сборников федеральных единичных расценок ФЕР-2001; ФЕРм-2001,ФЕРп-2001в редакции 201</w:t>
      </w:r>
      <w:r w:rsidR="00A77277">
        <w:t>9</w:t>
      </w:r>
      <w:r>
        <w:t xml:space="preserve"> г., принятой и введенной в действие </w:t>
      </w:r>
      <w:r w:rsidR="00700E81">
        <w:t xml:space="preserve">приказом </w:t>
      </w:r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Минстроя России от 26.12.</w:t>
      </w:r>
      <w:r>
        <w:rPr>
          <w:rFonts w:ascii="Arial" w:hAnsi="Arial" w:cs="Arial"/>
          <w:color w:val="53606F"/>
          <w:sz w:val="22"/>
          <w:szCs w:val="22"/>
          <w:shd w:val="clear" w:color="auto" w:fill="FFFFFF"/>
        </w:rPr>
        <w:t>2019</w:t>
      </w:r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г. </w:t>
      </w:r>
      <w:hyperlink r:id="rId6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№871/</w:t>
        </w:r>
        <w:proofErr w:type="spellStart"/>
        <w:proofErr w:type="gram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  <w:proofErr w:type="gram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7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872/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8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873/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9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874/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10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875/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11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№876/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с изменениями</w:t>
      </w:r>
      <w:r w:rsidR="00700E81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на основе этой базы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: Изменение № 1 к ГЭСН-2020 и ФЕР-2020 (Приказы </w:t>
      </w:r>
      <w:hyperlink r:id="rId12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171/</w:t>
        </w:r>
        <w:proofErr w:type="spellStart"/>
        <w:proofErr w:type="gram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  <w:proofErr w:type="gram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и </w:t>
      </w:r>
      <w:hyperlink r:id="rId13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172/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от 30.03.2020 г.) и Изменение № 2 к ГЭСН-2020 и ФЕР-2020 (Приказы </w:t>
      </w:r>
      <w:hyperlink r:id="rId14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294/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и </w:t>
      </w:r>
      <w:hyperlink r:id="rId15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295/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от 01.06.2020 г.).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30.06. 2020 года Изменение № 3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к ГЭСН-2020 и ФЕР-2020 (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Приказ Минстроя России </w:t>
      </w:r>
      <w:hyperlink r:id="rId16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№ 352/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 и </w:t>
      </w:r>
      <w:hyperlink r:id="rId17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№ 353/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 ) .Изменения № 1, № 2, № 3 к ГЭСН-2020 и ФЕР-2020 введены в действие с 1.06.2020</w:t>
      </w:r>
      <w:r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г.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</w:t>
      </w:r>
    </w:p>
    <w:p w:rsidR="00D1357B" w:rsidRDefault="00D1357B">
      <w:pPr>
        <w:pStyle w:val="a3"/>
        <w:spacing w:before="196"/>
        <w:ind w:left="220" w:right="121" w:firstLine="660"/>
        <w:jc w:val="both"/>
      </w:pPr>
    </w:p>
    <w:p w:rsidR="00D1357B" w:rsidRDefault="001453D9">
      <w:pPr>
        <w:pStyle w:val="a3"/>
        <w:spacing w:before="202"/>
        <w:ind w:left="220" w:right="121" w:firstLine="708"/>
        <w:jc w:val="both"/>
      </w:pPr>
      <w:proofErr w:type="gramStart"/>
      <w:r>
        <w:t xml:space="preserve">Для пересчета базовых цен 2000 г. в текущий уровень цен применены индексы изменения сметной стоимости строительно-монтажных работ, прочих работ и затрат на </w:t>
      </w:r>
      <w:r w:rsidR="005823E5">
        <w:t xml:space="preserve">2 </w:t>
      </w:r>
      <w:r>
        <w:t>квартал 20</w:t>
      </w:r>
      <w:r w:rsidR="005823E5">
        <w:t>20</w:t>
      </w:r>
      <w:r>
        <w:t xml:space="preserve"> года согласно пис</w:t>
      </w:r>
      <w:r w:rsidR="005823E5">
        <w:t xml:space="preserve">ем </w:t>
      </w:r>
      <w:r w:rsidR="005823E5" w:rsidRPr="005823E5">
        <w:t>Минстроя РФ</w:t>
      </w:r>
      <w:r w:rsidR="005823E5">
        <w:t>:1)</w:t>
      </w:r>
      <w:r w:rsidR="005823E5" w:rsidRPr="005823E5">
        <w:t>Письмо Минстроя РФ № 24703-ИФ/09 от 29.06.2020г.,</w:t>
      </w:r>
      <w:r w:rsidR="005823E5">
        <w:t>2)</w:t>
      </w:r>
      <w:r w:rsidR="005823E5" w:rsidRPr="005823E5">
        <w:t>Письмо Минстроя РФ № 17207-ИФ/09 от 06.05.2020 г.,</w:t>
      </w:r>
      <w:r w:rsidR="005823E5">
        <w:t>3)</w:t>
      </w:r>
      <w:r w:rsidR="005823E5" w:rsidRPr="005823E5">
        <w:t>Письмо Минстроя Р</w:t>
      </w:r>
      <w:r w:rsidR="005823E5">
        <w:t>Ф №20259-ИФ/09 от 28.05.2020 г.</w:t>
      </w:r>
      <w:r w:rsidR="005823E5" w:rsidRPr="005823E5">
        <w:t xml:space="preserve"> </w:t>
      </w:r>
      <w:r w:rsidR="00700E81">
        <w:t xml:space="preserve"> </w:t>
      </w:r>
      <w:proofErr w:type="gramEnd"/>
    </w:p>
    <w:p w:rsidR="00D1357B" w:rsidRDefault="00E749EF">
      <w:pPr>
        <w:pStyle w:val="a4"/>
        <w:numPr>
          <w:ilvl w:val="0"/>
          <w:numId w:val="3"/>
        </w:numPr>
        <w:tabs>
          <w:tab w:val="left" w:pos="1325"/>
        </w:tabs>
        <w:ind w:right="119" w:firstLine="768"/>
        <w:jc w:val="both"/>
        <w:rPr>
          <w:sz w:val="24"/>
        </w:rPr>
      </w:pPr>
      <w:r>
        <w:rPr>
          <w:sz w:val="24"/>
        </w:rPr>
        <w:t xml:space="preserve">Стоимость материальных ресурсов </w:t>
      </w:r>
      <w:r w:rsidR="001453D9">
        <w:rPr>
          <w:sz w:val="24"/>
        </w:rPr>
        <w:t>принята по ФССЦ, стоимость материальных ресурсов</w:t>
      </w:r>
      <w:r w:rsidR="00E744FC">
        <w:rPr>
          <w:sz w:val="24"/>
        </w:rPr>
        <w:t xml:space="preserve"> </w:t>
      </w:r>
    </w:p>
    <w:p w:rsidR="00D1357B" w:rsidRDefault="00D1357B">
      <w:pPr>
        <w:jc w:val="both"/>
        <w:rPr>
          <w:sz w:val="24"/>
        </w:rPr>
        <w:sectPr w:rsidR="00D1357B">
          <w:type w:val="continuous"/>
          <w:pgSz w:w="11910" w:h="16840"/>
          <w:pgMar w:top="480" w:right="440" w:bottom="280" w:left="860" w:header="720" w:footer="720" w:gutter="0"/>
          <w:cols w:space="720"/>
        </w:sectPr>
      </w:pPr>
    </w:p>
    <w:p w:rsidR="00D1357B" w:rsidRDefault="001453D9">
      <w:pPr>
        <w:pStyle w:val="a4"/>
        <w:numPr>
          <w:ilvl w:val="0"/>
          <w:numId w:val="3"/>
        </w:numPr>
        <w:tabs>
          <w:tab w:val="left" w:pos="1434"/>
          <w:tab w:val="left" w:pos="1435"/>
        </w:tabs>
        <w:spacing w:before="62"/>
        <w:ind w:left="1434" w:hanging="507"/>
        <w:rPr>
          <w:sz w:val="24"/>
        </w:rPr>
      </w:pPr>
      <w:r>
        <w:rPr>
          <w:sz w:val="24"/>
        </w:rPr>
        <w:lastRenderedPageBreak/>
        <w:t>Затраты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9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4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19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1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8"/>
          <w:sz w:val="24"/>
        </w:rPr>
        <w:t xml:space="preserve"> </w:t>
      </w:r>
      <w:r>
        <w:rPr>
          <w:sz w:val="24"/>
        </w:rPr>
        <w:t>пункту</w:t>
      </w:r>
    </w:p>
    <w:p w:rsidR="00D1357B" w:rsidRDefault="001453D9">
      <w:pPr>
        <w:pStyle w:val="a4"/>
        <w:numPr>
          <w:ilvl w:val="2"/>
          <w:numId w:val="2"/>
        </w:numPr>
        <w:tabs>
          <w:tab w:val="left" w:pos="780"/>
        </w:tabs>
        <w:spacing w:before="41" w:line="278" w:lineRule="auto"/>
        <w:ind w:right="125" w:firstLine="0"/>
        <w:rPr>
          <w:sz w:val="24"/>
        </w:rPr>
      </w:pPr>
      <w:r>
        <w:rPr>
          <w:sz w:val="24"/>
        </w:rPr>
        <w:t>приложения 1 ГСН 81-05-01-2001 в размере 1.</w:t>
      </w:r>
      <w:r w:rsidR="00734BE1">
        <w:rPr>
          <w:sz w:val="24"/>
        </w:rPr>
        <w:t>5</w:t>
      </w:r>
      <w:r>
        <w:rPr>
          <w:sz w:val="24"/>
        </w:rPr>
        <w:t>% от стоимости строительных и монтажных работ.</w:t>
      </w:r>
    </w:p>
    <w:p w:rsidR="00D1357B" w:rsidRDefault="00D1357B">
      <w:pPr>
        <w:pStyle w:val="a3"/>
        <w:spacing w:before="2"/>
        <w:rPr>
          <w:sz w:val="9"/>
        </w:rPr>
      </w:pPr>
    </w:p>
    <w:p w:rsidR="00D1357B" w:rsidRDefault="001453D9">
      <w:pPr>
        <w:pStyle w:val="a4"/>
        <w:numPr>
          <w:ilvl w:val="3"/>
          <w:numId w:val="2"/>
        </w:numPr>
        <w:tabs>
          <w:tab w:val="left" w:pos="1229"/>
        </w:tabs>
        <w:spacing w:before="90"/>
        <w:ind w:hanging="301"/>
        <w:rPr>
          <w:sz w:val="24"/>
        </w:rPr>
      </w:pPr>
      <w:r>
        <w:rPr>
          <w:sz w:val="24"/>
        </w:rPr>
        <w:t>Прочие работы и затраты, учтенные в сводном сметном</w:t>
      </w:r>
      <w:r>
        <w:rPr>
          <w:spacing w:val="-7"/>
          <w:sz w:val="24"/>
        </w:rPr>
        <w:t xml:space="preserve"> </w:t>
      </w:r>
      <w:r>
        <w:rPr>
          <w:sz w:val="24"/>
        </w:rPr>
        <w:t>расчете:</w:t>
      </w:r>
    </w:p>
    <w:p w:rsidR="00D1357B" w:rsidRDefault="00D1357B">
      <w:pPr>
        <w:pStyle w:val="a3"/>
        <w:rPr>
          <w:sz w:val="21"/>
        </w:rPr>
      </w:pPr>
    </w:p>
    <w:p w:rsidR="00D1357B" w:rsidRDefault="001453D9">
      <w:pPr>
        <w:pStyle w:val="a4"/>
        <w:numPr>
          <w:ilvl w:val="4"/>
          <w:numId w:val="2"/>
        </w:numPr>
        <w:tabs>
          <w:tab w:val="left" w:pos="1356"/>
        </w:tabs>
        <w:spacing w:before="1" w:line="276" w:lineRule="auto"/>
        <w:ind w:right="121" w:firstLine="708"/>
        <w:jc w:val="both"/>
        <w:rPr>
          <w:sz w:val="24"/>
        </w:rPr>
      </w:pPr>
      <w:r>
        <w:rPr>
          <w:sz w:val="24"/>
        </w:rPr>
        <w:t xml:space="preserve">Дополнительные затраты при производстве строительно-монтажных работ в зимнее </w:t>
      </w:r>
      <w:r w:rsidR="00E749EF">
        <w:rPr>
          <w:sz w:val="24"/>
        </w:rPr>
        <w:t xml:space="preserve">  </w:t>
      </w:r>
      <w:r>
        <w:rPr>
          <w:sz w:val="24"/>
        </w:rPr>
        <w:t xml:space="preserve">время не учитывались приняты согласно пункту 11.2 ГСН-81-05-02-2007 в размере </w:t>
      </w:r>
      <w:r w:rsidR="00734BE1">
        <w:rPr>
          <w:sz w:val="24"/>
        </w:rPr>
        <w:t>0,5</w:t>
      </w:r>
      <w:r>
        <w:rPr>
          <w:sz w:val="24"/>
        </w:rPr>
        <w:t>% от стоимости строительных и монтажных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</w:p>
    <w:p w:rsidR="00734BE1" w:rsidRDefault="001453D9" w:rsidP="00734BE1">
      <w:pPr>
        <w:pStyle w:val="a4"/>
        <w:numPr>
          <w:ilvl w:val="0"/>
          <w:numId w:val="1"/>
        </w:numPr>
        <w:tabs>
          <w:tab w:val="left" w:pos="1126"/>
        </w:tabs>
        <w:spacing w:line="276" w:lineRule="auto"/>
        <w:ind w:right="125" w:firstLine="660"/>
        <w:jc w:val="both"/>
        <w:rPr>
          <w:sz w:val="24"/>
        </w:rPr>
      </w:pPr>
      <w:r>
        <w:rPr>
          <w:sz w:val="24"/>
        </w:rPr>
        <w:t xml:space="preserve">Затраты на осуществление авторского надзора приняты в размере 0,2% от итога по главам </w:t>
      </w:r>
      <w:r w:rsidR="00E749EF">
        <w:rPr>
          <w:sz w:val="24"/>
        </w:rPr>
        <w:t xml:space="preserve">        </w:t>
      </w:r>
      <w:r w:rsidR="00E744FC">
        <w:rPr>
          <w:sz w:val="24"/>
        </w:rPr>
        <w:t xml:space="preserve">  </w:t>
      </w:r>
      <w:r>
        <w:rPr>
          <w:sz w:val="24"/>
        </w:rPr>
        <w:t>1-9 сводного сметного расчета согласно пункту 12.3 приложения № 8 МДС</w:t>
      </w:r>
      <w:r>
        <w:rPr>
          <w:spacing w:val="-8"/>
          <w:sz w:val="24"/>
        </w:rPr>
        <w:t xml:space="preserve"> </w:t>
      </w:r>
      <w:r>
        <w:rPr>
          <w:sz w:val="24"/>
        </w:rPr>
        <w:t>81-35.2004</w:t>
      </w:r>
      <w:r w:rsidR="00734BE1">
        <w:rPr>
          <w:sz w:val="24"/>
        </w:rPr>
        <w:t xml:space="preserve">     </w:t>
      </w:r>
    </w:p>
    <w:p w:rsidR="00D1357B" w:rsidRPr="00734BE1" w:rsidRDefault="00734BE1" w:rsidP="00734BE1">
      <w:pPr>
        <w:tabs>
          <w:tab w:val="left" w:pos="1126"/>
        </w:tabs>
        <w:spacing w:line="276" w:lineRule="auto"/>
        <w:ind w:left="220" w:right="125"/>
        <w:jc w:val="both"/>
        <w:rPr>
          <w:sz w:val="24"/>
        </w:rPr>
      </w:pPr>
      <w:r>
        <w:t xml:space="preserve">           </w:t>
      </w:r>
      <w:r w:rsidRPr="00734BE1">
        <w:rPr>
          <w:sz w:val="24"/>
          <w:szCs w:val="24"/>
        </w:rPr>
        <w:t>9. Содержание службы заказчика. Строительный контроль строящегося предприятия 2,14%</w:t>
      </w:r>
    </w:p>
    <w:p w:rsidR="00D1357B" w:rsidRDefault="00734BE1" w:rsidP="00734BE1">
      <w:pPr>
        <w:pStyle w:val="a4"/>
        <w:tabs>
          <w:tab w:val="left" w:pos="1188"/>
        </w:tabs>
        <w:spacing w:before="0" w:line="276" w:lineRule="auto"/>
        <w:ind w:left="928" w:right="121" w:firstLine="0"/>
        <w:rPr>
          <w:sz w:val="24"/>
        </w:rPr>
      </w:pPr>
      <w:r>
        <w:rPr>
          <w:sz w:val="24"/>
        </w:rPr>
        <w:t>10.</w:t>
      </w:r>
      <w:r w:rsidR="001453D9">
        <w:rPr>
          <w:sz w:val="24"/>
        </w:rPr>
        <w:t>Непредвиденные работы и затраты учтены в размере 2% согласно пункту 4.96.МДС 81- 35.2004.</w:t>
      </w:r>
    </w:p>
    <w:p w:rsidR="00D1357B" w:rsidRDefault="00734BE1" w:rsidP="00734BE1">
      <w:pPr>
        <w:pStyle w:val="a4"/>
        <w:tabs>
          <w:tab w:val="left" w:pos="1438"/>
        </w:tabs>
        <w:spacing w:before="198" w:line="276" w:lineRule="auto"/>
        <w:ind w:left="940" w:right="123" w:firstLine="0"/>
        <w:rPr>
          <w:sz w:val="24"/>
        </w:rPr>
      </w:pPr>
      <w:r>
        <w:rPr>
          <w:sz w:val="24"/>
        </w:rPr>
        <w:t>11.</w:t>
      </w:r>
      <w:r w:rsidR="001453D9">
        <w:rPr>
          <w:sz w:val="24"/>
        </w:rPr>
        <w:t xml:space="preserve">Налог на добавленную стоимость в сводном сметном расчете в текущем уровне цен учтен в размере 20% от итоговой стоимости </w:t>
      </w:r>
      <w:proofErr w:type="gramStart"/>
      <w:r w:rsidR="001453D9">
        <w:rPr>
          <w:sz w:val="24"/>
        </w:rPr>
        <w:t xml:space="preserve">( </w:t>
      </w:r>
      <w:proofErr w:type="gramEnd"/>
      <w:r w:rsidR="001453D9">
        <w:rPr>
          <w:sz w:val="24"/>
        </w:rPr>
        <w:t>МДС 81-35.2004 п.4.100, Федеральный Закон № 303- ФЗ от</w:t>
      </w:r>
      <w:r w:rsidR="001453D9">
        <w:rPr>
          <w:spacing w:val="-2"/>
          <w:sz w:val="24"/>
        </w:rPr>
        <w:t xml:space="preserve"> </w:t>
      </w:r>
      <w:r w:rsidR="001453D9">
        <w:rPr>
          <w:sz w:val="24"/>
        </w:rPr>
        <w:t>03.08.2018г)</w:t>
      </w:r>
    </w:p>
    <w:p w:rsidR="00D1357B" w:rsidRDefault="001453D9">
      <w:pPr>
        <w:pStyle w:val="a4"/>
        <w:numPr>
          <w:ilvl w:val="0"/>
          <w:numId w:val="1"/>
        </w:numPr>
        <w:tabs>
          <w:tab w:val="left" w:pos="1708"/>
          <w:tab w:val="left" w:pos="1709"/>
        </w:tabs>
        <w:spacing w:before="201"/>
        <w:ind w:left="1708" w:hanging="541"/>
        <w:jc w:val="left"/>
        <w:rPr>
          <w:sz w:val="24"/>
        </w:rPr>
      </w:pPr>
      <w:r>
        <w:rPr>
          <w:sz w:val="24"/>
          <w:u w:val="single"/>
        </w:rPr>
        <w:t>Стоимость строительства составила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:</w:t>
      </w:r>
      <w:proofErr w:type="gramEnd"/>
    </w:p>
    <w:p w:rsidR="00D1357B" w:rsidRDefault="00D1357B">
      <w:pPr>
        <w:pStyle w:val="a3"/>
        <w:rPr>
          <w:sz w:val="21"/>
        </w:rPr>
      </w:pPr>
    </w:p>
    <w:p w:rsidR="00D1357B" w:rsidRDefault="001453D9">
      <w:pPr>
        <w:pStyle w:val="a3"/>
        <w:spacing w:before="1"/>
        <w:ind w:left="3941"/>
      </w:pPr>
      <w:r>
        <w:t>в базовых ценах на 01.01.2000г. (тыс. руб.)</w:t>
      </w:r>
    </w:p>
    <w:p w:rsidR="00D1357B" w:rsidRDefault="00D1357B">
      <w:pPr>
        <w:pStyle w:val="a3"/>
        <w:spacing w:before="9"/>
        <w:rPr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08"/>
        <w:gridCol w:w="1983"/>
      </w:tblGrid>
      <w:tr w:rsidR="00D1357B">
        <w:trPr>
          <w:trHeight w:val="753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42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1. Сметная стоимость, ВСЕГО, тыс.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: (базовые цены на 01.01.2000г.) без НДС</w:t>
            </w:r>
          </w:p>
        </w:tc>
        <w:tc>
          <w:tcPr>
            <w:tcW w:w="1983" w:type="dxa"/>
          </w:tcPr>
          <w:p w:rsidR="00D1357B" w:rsidRDefault="00E744FC">
            <w:pPr>
              <w:pStyle w:val="TableParagraph"/>
              <w:spacing w:before="133" w:line="240" w:lineRule="auto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197,664</w:t>
            </w:r>
          </w:p>
        </w:tc>
      </w:tr>
      <w:tr w:rsidR="00D1357B">
        <w:trPr>
          <w:trHeight w:val="474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83" w:type="dxa"/>
          </w:tcPr>
          <w:p w:rsidR="00D1357B" w:rsidRDefault="00D1357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1357B">
        <w:trPr>
          <w:trHeight w:val="518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3" w:lineRule="exact"/>
              <w:ind w:left="288"/>
              <w:rPr>
                <w:sz w:val="24"/>
              </w:rPr>
            </w:pPr>
            <w:r>
              <w:rPr>
                <w:sz w:val="24"/>
              </w:rPr>
              <w:t>а) строительных работ</w:t>
            </w:r>
          </w:p>
        </w:tc>
        <w:tc>
          <w:tcPr>
            <w:tcW w:w="1983" w:type="dxa"/>
          </w:tcPr>
          <w:p w:rsidR="00D1357B" w:rsidRDefault="00E744FC">
            <w:pPr>
              <w:pStyle w:val="TableParagraph"/>
              <w:spacing w:line="273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168,436</w:t>
            </w:r>
          </w:p>
        </w:tc>
      </w:tr>
      <w:tr w:rsidR="00D1357B">
        <w:trPr>
          <w:trHeight w:val="477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1" w:lineRule="exact"/>
              <w:ind w:left="288"/>
              <w:rPr>
                <w:sz w:val="24"/>
              </w:rPr>
            </w:pPr>
            <w:r>
              <w:rPr>
                <w:sz w:val="24"/>
              </w:rPr>
              <w:t>б) монтажных работ</w:t>
            </w:r>
          </w:p>
        </w:tc>
        <w:tc>
          <w:tcPr>
            <w:tcW w:w="1983" w:type="dxa"/>
          </w:tcPr>
          <w:p w:rsidR="00D1357B" w:rsidRDefault="00E744FC">
            <w:pPr>
              <w:pStyle w:val="TableParagraph"/>
              <w:spacing w:line="271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1,911</w:t>
            </w:r>
          </w:p>
        </w:tc>
      </w:tr>
      <w:tr w:rsidR="00D1357B">
        <w:trPr>
          <w:trHeight w:val="477"/>
        </w:trPr>
        <w:tc>
          <w:tcPr>
            <w:tcW w:w="7908" w:type="dxa"/>
          </w:tcPr>
          <w:p w:rsidR="00D1357B" w:rsidRDefault="00734BE1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в</w:t>
            </w:r>
            <w:r w:rsidR="001453D9">
              <w:rPr>
                <w:sz w:val="24"/>
              </w:rPr>
              <w:t>) прочих работ и затрат</w:t>
            </w:r>
          </w:p>
        </w:tc>
        <w:tc>
          <w:tcPr>
            <w:tcW w:w="1983" w:type="dxa"/>
          </w:tcPr>
          <w:p w:rsidR="00D1357B" w:rsidRDefault="00E744FC">
            <w:pPr>
              <w:pStyle w:val="TableParagraph"/>
              <w:spacing w:line="270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27,317</w:t>
            </w:r>
          </w:p>
        </w:tc>
      </w:tr>
    </w:tbl>
    <w:p w:rsidR="00D1357B" w:rsidRDefault="00D1357B">
      <w:pPr>
        <w:pStyle w:val="a3"/>
        <w:spacing w:before="3"/>
        <w:rPr>
          <w:sz w:val="23"/>
        </w:rPr>
      </w:pPr>
    </w:p>
    <w:p w:rsidR="00D1357B" w:rsidRDefault="001453D9">
      <w:pPr>
        <w:pStyle w:val="a3"/>
        <w:ind w:left="518" w:right="53"/>
        <w:jc w:val="center"/>
      </w:pPr>
      <w:r>
        <w:t xml:space="preserve">в текущем (прогнозном) уровне цен </w:t>
      </w:r>
      <w:r w:rsidR="00700E81">
        <w:t>2</w:t>
      </w:r>
      <w:r>
        <w:t xml:space="preserve"> кв. 20</w:t>
      </w:r>
      <w:r w:rsidR="00700E81">
        <w:t>20</w:t>
      </w:r>
      <w:r>
        <w:t xml:space="preserve"> г. с НДС (тыс</w:t>
      </w:r>
      <w:proofErr w:type="gramStart"/>
      <w:r>
        <w:t>.р</w:t>
      </w:r>
      <w:proofErr w:type="gramEnd"/>
      <w:r>
        <w:t>уб.)</w:t>
      </w:r>
    </w:p>
    <w:p w:rsidR="00D1357B" w:rsidRDefault="00D1357B">
      <w:pPr>
        <w:pStyle w:val="a3"/>
        <w:spacing w:before="8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9"/>
        <w:gridCol w:w="1841"/>
      </w:tblGrid>
      <w:tr w:rsidR="00D1357B">
        <w:trPr>
          <w:trHeight w:val="371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482"/>
              <w:rPr>
                <w:sz w:val="24"/>
              </w:rPr>
            </w:pPr>
            <w:r>
              <w:rPr>
                <w:sz w:val="24"/>
              </w:rPr>
              <w:t xml:space="preserve">Сметная стоимость, ВСЕГО, тыс.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41" w:type="dxa"/>
          </w:tcPr>
          <w:p w:rsidR="00D1357B" w:rsidRDefault="00E744FC">
            <w:pPr>
              <w:pStyle w:val="TableParagraph"/>
              <w:ind w:left="513"/>
              <w:rPr>
                <w:sz w:val="24"/>
              </w:rPr>
            </w:pPr>
            <w:r>
              <w:rPr>
                <w:sz w:val="24"/>
              </w:rPr>
              <w:t>1332,482</w:t>
            </w:r>
          </w:p>
        </w:tc>
      </w:tr>
      <w:tr w:rsidR="00D1357B">
        <w:trPr>
          <w:trHeight w:val="390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482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1841" w:type="dxa"/>
          </w:tcPr>
          <w:p w:rsidR="00D1357B" w:rsidRDefault="00D1357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1357B">
        <w:trPr>
          <w:trHeight w:val="282"/>
        </w:trPr>
        <w:tc>
          <w:tcPr>
            <w:tcW w:w="8049" w:type="dxa"/>
          </w:tcPr>
          <w:p w:rsidR="00D1357B" w:rsidRDefault="001453D9">
            <w:pPr>
              <w:pStyle w:val="TableParagraph"/>
              <w:spacing w:line="263" w:lineRule="exact"/>
              <w:ind w:left="662"/>
              <w:rPr>
                <w:sz w:val="24"/>
              </w:rPr>
            </w:pPr>
            <w:r>
              <w:rPr>
                <w:sz w:val="24"/>
              </w:rPr>
              <w:t>а) строительных работ</w:t>
            </w:r>
          </w:p>
        </w:tc>
        <w:tc>
          <w:tcPr>
            <w:tcW w:w="1841" w:type="dxa"/>
          </w:tcPr>
          <w:p w:rsidR="00D1357B" w:rsidRDefault="00E744FC">
            <w:pPr>
              <w:pStyle w:val="TableParagraph"/>
              <w:spacing w:line="263" w:lineRule="exact"/>
              <w:ind w:left="585"/>
              <w:rPr>
                <w:sz w:val="24"/>
              </w:rPr>
            </w:pPr>
            <w:r>
              <w:rPr>
                <w:sz w:val="24"/>
              </w:rPr>
              <w:t>1164,229</w:t>
            </w:r>
          </w:p>
        </w:tc>
      </w:tr>
      <w:tr w:rsidR="00D1357B">
        <w:trPr>
          <w:trHeight w:val="302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662"/>
              <w:rPr>
                <w:sz w:val="24"/>
              </w:rPr>
            </w:pPr>
            <w:r>
              <w:rPr>
                <w:sz w:val="24"/>
              </w:rPr>
              <w:t>б) монтажных работ</w:t>
            </w:r>
          </w:p>
        </w:tc>
        <w:tc>
          <w:tcPr>
            <w:tcW w:w="1841" w:type="dxa"/>
          </w:tcPr>
          <w:p w:rsidR="00D1357B" w:rsidRDefault="00E744FC" w:rsidP="00E744FC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 xml:space="preserve">          13,208</w:t>
            </w:r>
          </w:p>
        </w:tc>
      </w:tr>
      <w:tr w:rsidR="00D1357B">
        <w:trPr>
          <w:trHeight w:val="390"/>
        </w:trPr>
        <w:tc>
          <w:tcPr>
            <w:tcW w:w="8049" w:type="dxa"/>
          </w:tcPr>
          <w:p w:rsidR="00D1357B" w:rsidRDefault="00734BE1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в</w:t>
            </w:r>
            <w:r w:rsidR="001453D9">
              <w:rPr>
                <w:sz w:val="24"/>
              </w:rPr>
              <w:t>) прочих работ</w:t>
            </w:r>
          </w:p>
        </w:tc>
        <w:tc>
          <w:tcPr>
            <w:tcW w:w="1841" w:type="dxa"/>
          </w:tcPr>
          <w:p w:rsidR="00D1357B" w:rsidRDefault="00E744FC" w:rsidP="00E744FC">
            <w:pPr>
              <w:pStyle w:val="TableParagraph"/>
              <w:ind w:right="33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155,045</w:t>
            </w:r>
          </w:p>
        </w:tc>
      </w:tr>
    </w:tbl>
    <w:p w:rsidR="00D1357B" w:rsidRDefault="00D1357B">
      <w:pPr>
        <w:pStyle w:val="a3"/>
        <w:rPr>
          <w:sz w:val="26"/>
        </w:rPr>
      </w:pPr>
    </w:p>
    <w:p w:rsidR="00D1357B" w:rsidRDefault="00D1357B">
      <w:pPr>
        <w:pStyle w:val="a3"/>
        <w:spacing w:before="9"/>
        <w:rPr>
          <w:sz w:val="38"/>
        </w:rPr>
      </w:pPr>
    </w:p>
    <w:p w:rsidR="00D1357B" w:rsidRDefault="001453D9" w:rsidP="001453D9">
      <w:pPr>
        <w:pStyle w:val="a3"/>
        <w:tabs>
          <w:tab w:val="left" w:pos="4715"/>
        </w:tabs>
      </w:pPr>
      <w:r>
        <w:t xml:space="preserve">               Исполнил: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Кунашева</w:t>
      </w:r>
      <w:proofErr w:type="spellEnd"/>
      <w:r>
        <w:t xml:space="preserve"> С.А.</w:t>
      </w:r>
    </w:p>
    <w:sectPr w:rsidR="00D1357B" w:rsidSect="00D1357B">
      <w:pgSz w:w="11910" w:h="16840"/>
      <w:pgMar w:top="480" w:right="44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A04BD"/>
    <w:multiLevelType w:val="multilevel"/>
    <w:tmpl w:val="FB50E698"/>
    <w:lvl w:ilvl="0">
      <w:start w:val="4"/>
      <w:numFmt w:val="decimal"/>
      <w:lvlText w:val="%1"/>
      <w:lvlJc w:val="left"/>
      <w:pPr>
        <w:ind w:left="220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56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0" w:hanging="5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7"/>
      <w:numFmt w:val="decimal"/>
      <w:lvlText w:val="%4"/>
      <w:lvlJc w:val="left"/>
      <w:pPr>
        <w:ind w:left="1228" w:hanging="3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20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391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8"/>
      </w:pPr>
      <w:rPr>
        <w:rFonts w:hint="default"/>
        <w:lang w:val="ru-RU" w:eastAsia="en-US" w:bidi="ar-SA"/>
      </w:rPr>
    </w:lvl>
  </w:abstractNum>
  <w:abstractNum w:abstractNumId="1">
    <w:nsid w:val="6AF86B87"/>
    <w:multiLevelType w:val="hybridMultilevel"/>
    <w:tmpl w:val="BF686A64"/>
    <w:lvl w:ilvl="0" w:tplc="E3CCBD16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D3EB596">
      <w:numFmt w:val="bullet"/>
      <w:lvlText w:val="•"/>
      <w:lvlJc w:val="left"/>
      <w:pPr>
        <w:ind w:left="1258" w:hanging="300"/>
      </w:pPr>
      <w:rPr>
        <w:rFonts w:hint="default"/>
        <w:lang w:val="ru-RU" w:eastAsia="en-US" w:bidi="ar-SA"/>
      </w:rPr>
    </w:lvl>
    <w:lvl w:ilvl="2" w:tplc="DFEAAF00">
      <w:numFmt w:val="bullet"/>
      <w:lvlText w:val="•"/>
      <w:lvlJc w:val="left"/>
      <w:pPr>
        <w:ind w:left="2297" w:hanging="300"/>
      </w:pPr>
      <w:rPr>
        <w:rFonts w:hint="default"/>
        <w:lang w:val="ru-RU" w:eastAsia="en-US" w:bidi="ar-SA"/>
      </w:rPr>
    </w:lvl>
    <w:lvl w:ilvl="3" w:tplc="41085590">
      <w:numFmt w:val="bullet"/>
      <w:lvlText w:val="•"/>
      <w:lvlJc w:val="left"/>
      <w:pPr>
        <w:ind w:left="3335" w:hanging="300"/>
      </w:pPr>
      <w:rPr>
        <w:rFonts w:hint="default"/>
        <w:lang w:val="ru-RU" w:eastAsia="en-US" w:bidi="ar-SA"/>
      </w:rPr>
    </w:lvl>
    <w:lvl w:ilvl="4" w:tplc="D7124C2C">
      <w:numFmt w:val="bullet"/>
      <w:lvlText w:val="•"/>
      <w:lvlJc w:val="left"/>
      <w:pPr>
        <w:ind w:left="4374" w:hanging="300"/>
      </w:pPr>
      <w:rPr>
        <w:rFonts w:hint="default"/>
        <w:lang w:val="ru-RU" w:eastAsia="en-US" w:bidi="ar-SA"/>
      </w:rPr>
    </w:lvl>
    <w:lvl w:ilvl="5" w:tplc="866C49CA">
      <w:numFmt w:val="bullet"/>
      <w:lvlText w:val="•"/>
      <w:lvlJc w:val="left"/>
      <w:pPr>
        <w:ind w:left="5413" w:hanging="300"/>
      </w:pPr>
      <w:rPr>
        <w:rFonts w:hint="default"/>
        <w:lang w:val="ru-RU" w:eastAsia="en-US" w:bidi="ar-SA"/>
      </w:rPr>
    </w:lvl>
    <w:lvl w:ilvl="6" w:tplc="5CC2FF58">
      <w:numFmt w:val="bullet"/>
      <w:lvlText w:val="•"/>
      <w:lvlJc w:val="left"/>
      <w:pPr>
        <w:ind w:left="6451" w:hanging="300"/>
      </w:pPr>
      <w:rPr>
        <w:rFonts w:hint="default"/>
        <w:lang w:val="ru-RU" w:eastAsia="en-US" w:bidi="ar-SA"/>
      </w:rPr>
    </w:lvl>
    <w:lvl w:ilvl="7" w:tplc="9EAEF04A">
      <w:numFmt w:val="bullet"/>
      <w:lvlText w:val="•"/>
      <w:lvlJc w:val="left"/>
      <w:pPr>
        <w:ind w:left="7490" w:hanging="300"/>
      </w:pPr>
      <w:rPr>
        <w:rFonts w:hint="default"/>
        <w:lang w:val="ru-RU" w:eastAsia="en-US" w:bidi="ar-SA"/>
      </w:rPr>
    </w:lvl>
    <w:lvl w:ilvl="8" w:tplc="0A3AA2AC">
      <w:numFmt w:val="bullet"/>
      <w:lvlText w:val="•"/>
      <w:lvlJc w:val="left"/>
      <w:pPr>
        <w:ind w:left="8529" w:hanging="300"/>
      </w:pPr>
      <w:rPr>
        <w:rFonts w:hint="default"/>
        <w:lang w:val="ru-RU" w:eastAsia="en-US" w:bidi="ar-SA"/>
      </w:rPr>
    </w:lvl>
  </w:abstractNum>
  <w:abstractNum w:abstractNumId="2">
    <w:nsid w:val="78E949F0"/>
    <w:multiLevelType w:val="hybridMultilevel"/>
    <w:tmpl w:val="3170E962"/>
    <w:lvl w:ilvl="0" w:tplc="0E26479A">
      <w:start w:val="8"/>
      <w:numFmt w:val="decimal"/>
      <w:lvlText w:val="%1."/>
      <w:lvlJc w:val="left"/>
      <w:pPr>
        <w:ind w:left="220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CE156">
      <w:numFmt w:val="bullet"/>
      <w:lvlText w:val="•"/>
      <w:lvlJc w:val="left"/>
      <w:pPr>
        <w:ind w:left="1258" w:hanging="245"/>
      </w:pPr>
      <w:rPr>
        <w:rFonts w:hint="default"/>
        <w:lang w:val="ru-RU" w:eastAsia="en-US" w:bidi="ar-SA"/>
      </w:rPr>
    </w:lvl>
    <w:lvl w:ilvl="2" w:tplc="43CC4258">
      <w:numFmt w:val="bullet"/>
      <w:lvlText w:val="•"/>
      <w:lvlJc w:val="left"/>
      <w:pPr>
        <w:ind w:left="2297" w:hanging="245"/>
      </w:pPr>
      <w:rPr>
        <w:rFonts w:hint="default"/>
        <w:lang w:val="ru-RU" w:eastAsia="en-US" w:bidi="ar-SA"/>
      </w:rPr>
    </w:lvl>
    <w:lvl w:ilvl="3" w:tplc="AD0421D6">
      <w:numFmt w:val="bullet"/>
      <w:lvlText w:val="•"/>
      <w:lvlJc w:val="left"/>
      <w:pPr>
        <w:ind w:left="3335" w:hanging="245"/>
      </w:pPr>
      <w:rPr>
        <w:rFonts w:hint="default"/>
        <w:lang w:val="ru-RU" w:eastAsia="en-US" w:bidi="ar-SA"/>
      </w:rPr>
    </w:lvl>
    <w:lvl w:ilvl="4" w:tplc="7922A9E2">
      <w:numFmt w:val="bullet"/>
      <w:lvlText w:val="•"/>
      <w:lvlJc w:val="left"/>
      <w:pPr>
        <w:ind w:left="4374" w:hanging="245"/>
      </w:pPr>
      <w:rPr>
        <w:rFonts w:hint="default"/>
        <w:lang w:val="ru-RU" w:eastAsia="en-US" w:bidi="ar-SA"/>
      </w:rPr>
    </w:lvl>
    <w:lvl w:ilvl="5" w:tplc="CD5A877C">
      <w:numFmt w:val="bullet"/>
      <w:lvlText w:val="•"/>
      <w:lvlJc w:val="left"/>
      <w:pPr>
        <w:ind w:left="5413" w:hanging="245"/>
      </w:pPr>
      <w:rPr>
        <w:rFonts w:hint="default"/>
        <w:lang w:val="ru-RU" w:eastAsia="en-US" w:bidi="ar-SA"/>
      </w:rPr>
    </w:lvl>
    <w:lvl w:ilvl="6" w:tplc="47AAA360">
      <w:numFmt w:val="bullet"/>
      <w:lvlText w:val="•"/>
      <w:lvlJc w:val="left"/>
      <w:pPr>
        <w:ind w:left="6451" w:hanging="245"/>
      </w:pPr>
      <w:rPr>
        <w:rFonts w:hint="default"/>
        <w:lang w:val="ru-RU" w:eastAsia="en-US" w:bidi="ar-SA"/>
      </w:rPr>
    </w:lvl>
    <w:lvl w:ilvl="7" w:tplc="38A6A7AA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D2E07886">
      <w:numFmt w:val="bullet"/>
      <w:lvlText w:val="•"/>
      <w:lvlJc w:val="left"/>
      <w:pPr>
        <w:ind w:left="8529" w:hanging="24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1357B"/>
    <w:rsid w:val="00050E8A"/>
    <w:rsid w:val="00144855"/>
    <w:rsid w:val="001453D9"/>
    <w:rsid w:val="005823E5"/>
    <w:rsid w:val="00700E81"/>
    <w:rsid w:val="00724FE0"/>
    <w:rsid w:val="00734BE1"/>
    <w:rsid w:val="00A27B32"/>
    <w:rsid w:val="00A77277"/>
    <w:rsid w:val="00D1357B"/>
    <w:rsid w:val="00E744FC"/>
    <w:rsid w:val="00E749EF"/>
    <w:rsid w:val="00E7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35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35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357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1357B"/>
    <w:pPr>
      <w:ind w:left="515" w:right="428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1357B"/>
    <w:pPr>
      <w:spacing w:before="200"/>
      <w:ind w:left="220" w:firstLine="708"/>
    </w:pPr>
  </w:style>
  <w:style w:type="paragraph" w:customStyle="1" w:styleId="TableParagraph">
    <w:name w:val="Table Paragraph"/>
    <w:basedOn w:val="a"/>
    <w:uiPriority w:val="1"/>
    <w:qFormat/>
    <w:rsid w:val="00D1357B"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A772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27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5823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823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stroyrf.ru/trades/dwd-gesn-2020.php?ID=93" TargetMode="External"/><Relationship Id="rId13" Type="http://schemas.openxmlformats.org/officeDocument/2006/relationships/hyperlink" Target="https://www.minstroyrf.ru/upload/iblock/d62/Prikaz-Minstroya-Rossii-ot-30.03.2020-_-172pr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nstroyrf.ru/trades/dwd-gesn-2020.php?ID=89" TargetMode="External"/><Relationship Id="rId12" Type="http://schemas.openxmlformats.org/officeDocument/2006/relationships/hyperlink" Target="https://www.minstroyrf.ru/upload/iblock/db4/Prikaz-Minstroya-Rossii-ot-30.03.2020-_-171pr.pdf" TargetMode="External"/><Relationship Id="rId17" Type="http://schemas.openxmlformats.org/officeDocument/2006/relationships/hyperlink" Target="https://minstroyrf.gov.ru/upload/iblock/55c/Prikaz-ot-30.06.2020-_-353pr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stroyrf.gov.ru/upload/iblock/c62/Prikaz-ot-30.06.2020-_-352pr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instroyrf.ru/trades/dwd-gesn-2020.php?ID=47" TargetMode="External"/><Relationship Id="rId11" Type="http://schemas.openxmlformats.org/officeDocument/2006/relationships/hyperlink" Target="https://www.minstroyrf.ru/trades/dwd-fer-2020.php?ID=4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minstroyrf.ru/upload/iblock/da8/Prikaz-ot-01.06.2020_295_pr.pdf" TargetMode="External"/><Relationship Id="rId10" Type="http://schemas.openxmlformats.org/officeDocument/2006/relationships/hyperlink" Target="https://www.minstroyrf.ru/trades/dwd-gesn-2020.php?ID=1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instroyrf.ru/trades/dwd-gesn-2020.php?ID=105" TargetMode="External"/><Relationship Id="rId14" Type="http://schemas.openxmlformats.org/officeDocument/2006/relationships/hyperlink" Target="https://www.minstroyrf.ru/upload/iblock/3e6/Prikaz-ot-01.06.2020_294_p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Света</cp:lastModifiedBy>
  <cp:revision>9</cp:revision>
  <dcterms:created xsi:type="dcterms:W3CDTF">2020-07-08T15:18:00Z</dcterms:created>
  <dcterms:modified xsi:type="dcterms:W3CDTF">2020-08-14T11:52:00Z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2020-07-08T00:00:00Z</vt:filetime>
  </property>
</Properties>
</file>